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-2026-0081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Multiperspektivluftbildbefliegung im Frühjahr 2027 in fünf regionalen Teillosen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